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eastAsia="仿宋_GB2312"/>
          <w:sz w:val="32"/>
          <w:szCs w:val="32"/>
        </w:rPr>
      </w:pPr>
    </w:p>
    <w:p>
      <w:pPr>
        <w:spacing w:line="500" w:lineRule="exact"/>
        <w:rPr>
          <w:rFonts w:hint="eastAsia" w:ascii="黑体" w:eastAsia="黑体"/>
          <w:sz w:val="32"/>
          <w:szCs w:val="32"/>
        </w:rPr>
      </w:pPr>
    </w:p>
    <w:p>
      <w:pPr>
        <w:spacing w:line="500" w:lineRule="exact"/>
        <w:rPr>
          <w:rFonts w:hint="eastAsia" w:ascii="黑体" w:eastAsia="黑体"/>
          <w:sz w:val="32"/>
          <w:szCs w:val="32"/>
        </w:rPr>
      </w:pPr>
    </w:p>
    <w:p>
      <w:pPr>
        <w:spacing w:line="540" w:lineRule="exact"/>
        <w:rPr>
          <w:rFonts w:hint="eastAsia"/>
          <w:sz w:val="32"/>
          <w:szCs w:val="32"/>
        </w:rPr>
      </w:pPr>
    </w:p>
    <w:p>
      <w:pPr>
        <w:spacing w:line="1260" w:lineRule="exact"/>
        <w:jc w:val="left"/>
        <w:rPr>
          <w:rFonts w:hint="eastAsia" w:ascii="方正小标宋简体" w:hAnsi="华文中宋" w:eastAsia="方正小标宋简体"/>
          <w:color w:val="FF0000"/>
          <w:spacing w:val="0"/>
          <w:w w:val="59"/>
          <w:sz w:val="120"/>
          <w:szCs w:val="120"/>
          <w:lang w:val="en-US" w:eastAsia="zh-CN"/>
        </w:rPr>
      </w:pPr>
      <w:r>
        <w:rPr>
          <w:rFonts w:hint="eastAsia" w:ascii="方正小标宋简体" w:hAnsi="华文中宋" w:eastAsia="方正小标宋简体"/>
          <w:color w:val="FF0000"/>
          <w:spacing w:val="0"/>
          <w:w w:val="59"/>
          <w:sz w:val="120"/>
          <w:szCs w:val="120"/>
        </w:rPr>
        <mc:AlternateContent>
          <mc:Choice Requires="wps">
            <w:drawing>
              <wp:anchor distT="0" distB="0" distL="114300" distR="114300" simplePos="0" relativeHeight="251659264" behindDoc="0" locked="0" layoutInCell="1" allowOverlap="1">
                <wp:simplePos x="0" y="0"/>
                <wp:positionH relativeFrom="margin">
                  <wp:posOffset>4562475</wp:posOffset>
                </wp:positionH>
                <wp:positionV relativeFrom="margin">
                  <wp:posOffset>1485900</wp:posOffset>
                </wp:positionV>
                <wp:extent cx="1257300" cy="1089660"/>
                <wp:effectExtent l="0" t="0" r="0" b="15240"/>
                <wp:wrapNone/>
                <wp:docPr id="3" name="文本框 3"/>
                <wp:cNvGraphicFramePr/>
                <a:graphic xmlns:a="http://schemas.openxmlformats.org/drawingml/2006/main">
                  <a:graphicData uri="http://schemas.microsoft.com/office/word/2010/wordprocessingShape">
                    <wps:wsp>
                      <wps:cNvSpPr txBox="1"/>
                      <wps:spPr>
                        <a:xfrm>
                          <a:off x="0" y="0"/>
                          <a:ext cx="1257300" cy="1089660"/>
                        </a:xfrm>
                        <a:prstGeom prst="rect">
                          <a:avLst/>
                        </a:prstGeom>
                        <a:solidFill>
                          <a:schemeClr val="bg1"/>
                        </a:solidFill>
                        <a:ln w="9525" cap="flat" cmpd="sng">
                          <a:noFill/>
                          <a:prstDash val="solid"/>
                          <a:miter/>
                          <a:headEnd type="none" w="med" len="med"/>
                          <a:tailEnd type="none" w="med" len="med"/>
                        </a:ln>
                      </wps:spPr>
                      <wps:txbx>
                        <w:txbxContent>
                          <w:p>
                            <w:pPr>
                              <w:ind w:left="-113"/>
                              <w:rPr>
                                <w:rFonts w:hint="eastAsia" w:ascii="方正小标宋简体" w:hAnsi="华文中宋" w:eastAsia="方正小标宋简体"/>
                                <w:color w:val="FF0000"/>
                                <w:spacing w:val="120"/>
                                <w:w w:val="55"/>
                                <w:sz w:val="120"/>
                                <w:szCs w:val="120"/>
                              </w:rPr>
                            </w:pPr>
                            <w:r>
                              <w:rPr>
                                <w:rFonts w:hint="eastAsia" w:ascii="方正小标宋简体" w:hAnsi="华文中宋" w:eastAsia="方正小标宋简体"/>
                                <w:color w:val="FF0000"/>
                                <w:spacing w:val="120"/>
                                <w:w w:val="55"/>
                                <w:sz w:val="120"/>
                                <w:szCs w:val="120"/>
                              </w:rPr>
                              <w:t>文件</w:t>
                            </w:r>
                          </w:p>
                        </w:txbxContent>
                      </wps:txbx>
                      <wps:bodyPr lIns="54000" tIns="0" rIns="54000" bIns="0" upright="1"/>
                    </wps:wsp>
                  </a:graphicData>
                </a:graphic>
              </wp:anchor>
            </w:drawing>
          </mc:Choice>
          <mc:Fallback>
            <w:pict>
              <v:shape id="_x0000_s1026" o:spid="_x0000_s1026" o:spt="202" type="#_x0000_t202" style="position:absolute;left:0pt;margin-left:359.25pt;margin-top:117pt;height:85.8pt;width:99pt;mso-position-horizontal-relative:margin;mso-position-vertical-relative:margin;z-index:251659264;mso-width-relative:page;mso-height-relative:page;" fillcolor="#FFFFFF [3212]" filled="t" stroked="f" coordsize="21600,21600" o:gfxdata="UEsDBAoAAAAAAIdO4kAAAAAAAAAAAAAAAAAEAAAAZHJzL1BLAwQUAAAACACHTuJAxtu/AtgAAAAL&#10;AQAADwAAAGRycy9kb3ducmV2LnhtbE2PwU7DMAyG70i8Q2QkbizptpZRmu4wCe0IK0hcsyY0FYkT&#10;NVm3vT3mBEfbvz5/f7O9eMdmM6UxoIRiIYAZ7IMecZDw8f7ysAGWskKtXEAj4WoSbNvbm0bVOpzx&#10;YOYuD4wgmGolweYca85Tb41XaRGiQbp9hcmrTOM0cD2pM8G940shKu7ViPTBqmh21vTf3clLeLz6&#10;quvc7nPe23zYv5XxNa2ilPd3hXgGls0l/4XhV5/UoSWnYzihTswRo9iUFJWwXK2pFCWeioo2Rwlr&#10;UVbA24b/79D+AFBLAwQUAAAACACHTuJA2/7uvBoCAAA6BAAADgAAAGRycy9lMm9Eb2MueG1srVNL&#10;jhMxEN0jcQfLe9KdhISZKJ2RIAQhIUAaOIBjV3db8k+2k+5cAG7Aig17zpVzUHYnmWHYZEEWnXJV&#10;+VXVq+flXa8V2YMP0pqKjkclJWC4FdI0Ff36ZfPihpIQmRFMWQMVPUCgd6vnz5adW8DEtlYJ8ARB&#10;TFh0rqJtjG5RFIG3oFkYWQcGg7X1mkU8+qYQnnWIrlUxKct50VkvnLccQkDvegjSE6K/BtDWteSw&#10;tnynwcQB1YNiEUcKrXSBrnK3dQ08fqrrAJGoiuKkMX+xCNrb9C1WS7ZoPHOt5KcW2DUtPJlJM2mw&#10;6AVqzSIjOy//gdKSextsHUfc6mIYJDOCU4zLJ9zct8xBngWpDu5Cevh/sPzj/rMnUlR0SolhGhd+&#10;/PH9+PP38dc3Mk30dC4sMOveYV7sX9seRXP2B3Smqfva6/SP8xCMI7mHC7nQR8LTpcns1bTEEMfY&#10;uLy5nc8z/cXDdedDfAdWk2RU1OP2Mqls/yFEbAVTzympWrBKio1UKh98s32jPNkz3PQm/1KXeOWv&#10;NGVIV9Hb2WSGjTCUb42yQVM7pCCYJtczNqFmaaR6axbaATdDDZrRMoLPKS0w8dYIEg8O2TP4aGiq&#10;oUFQogDfWLJyZmRSXZOJTSuDvSfqB4qTFfttjzDJ3FpxwHWo9walMHtZJlpjPqDhH3u3Z+/Oedm0&#10;yGpeXoZGSWWCTvJPmn18zg08PPn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bbvwLYAAAACwEA&#10;AA8AAAAAAAAAAQAgAAAAIgAAAGRycy9kb3ducmV2LnhtbFBLAQIUABQAAAAIAIdO4kDb/u68GgIA&#10;ADoEAAAOAAAAAAAAAAEAIAAAACcBAABkcnMvZTJvRG9jLnhtbFBLBQYAAAAABgAGAFkBAACzBQAA&#10;AAA=&#10;">
                <v:fill on="t" focussize="0,0"/>
                <v:stroke on="f" joinstyle="miter"/>
                <v:imagedata o:title=""/>
                <o:lock v:ext="edit" aspectratio="f"/>
                <v:textbox inset="1.5mm,0mm,1.5mm,0mm">
                  <w:txbxContent>
                    <w:p>
                      <w:pPr>
                        <w:ind w:left="-113"/>
                        <w:rPr>
                          <w:rFonts w:hint="eastAsia" w:ascii="方正小标宋简体" w:hAnsi="华文中宋" w:eastAsia="方正小标宋简体"/>
                          <w:color w:val="FF0000"/>
                          <w:spacing w:val="120"/>
                          <w:w w:val="55"/>
                          <w:sz w:val="120"/>
                          <w:szCs w:val="120"/>
                        </w:rPr>
                      </w:pPr>
                      <w:r>
                        <w:rPr>
                          <w:rFonts w:hint="eastAsia" w:ascii="方正小标宋简体" w:hAnsi="华文中宋" w:eastAsia="方正小标宋简体"/>
                          <w:color w:val="FF0000"/>
                          <w:spacing w:val="120"/>
                          <w:w w:val="55"/>
                          <w:sz w:val="120"/>
                          <w:szCs w:val="120"/>
                        </w:rPr>
                        <w:t>文件</w:t>
                      </w:r>
                    </w:p>
                  </w:txbxContent>
                </v:textbox>
              </v:shape>
            </w:pict>
          </mc:Fallback>
        </mc:AlternateContent>
      </w:r>
      <w:r>
        <w:rPr>
          <w:rFonts w:hint="eastAsia" w:ascii="方正小标宋简体" w:hAnsi="华文中宋" w:eastAsia="方正小标宋简体"/>
          <w:color w:val="FF0000"/>
          <w:spacing w:val="0"/>
          <w:w w:val="59"/>
          <w:sz w:val="120"/>
          <w:szCs w:val="120"/>
        </w:rPr>
        <w:t>安顺市</w:t>
      </w:r>
      <w:r>
        <w:rPr>
          <w:rFonts w:hint="eastAsia" w:ascii="方正小标宋简体" w:hAnsi="华文中宋" w:eastAsia="方正小标宋简体"/>
          <w:color w:val="FF0000"/>
          <w:spacing w:val="0"/>
          <w:w w:val="59"/>
          <w:sz w:val="120"/>
          <w:szCs w:val="120"/>
          <w:lang w:val="en-US" w:eastAsia="zh-CN"/>
        </w:rPr>
        <w:t>文体广电旅游局</w:t>
      </w:r>
    </w:p>
    <w:p>
      <w:pPr>
        <w:spacing w:line="1260" w:lineRule="exact"/>
        <w:jc w:val="left"/>
        <w:rPr>
          <w:rFonts w:hint="eastAsia" w:ascii="方正小标宋简体" w:hAnsi="华文中宋" w:eastAsia="方正小标宋简体" w:cs="Times New Roman"/>
          <w:color w:val="FF0000"/>
          <w:spacing w:val="232"/>
          <w:w w:val="67"/>
          <w:sz w:val="120"/>
          <w:szCs w:val="120"/>
          <w:lang w:val="en-US" w:eastAsia="zh-CN"/>
        </w:rPr>
      </w:pPr>
      <w:r>
        <w:rPr>
          <w:rFonts w:hint="eastAsia" w:ascii="方正小标宋简体" w:hAnsi="华文中宋" w:eastAsia="方正小标宋简体" w:cs="Times New Roman"/>
          <w:color w:val="FF0000"/>
          <w:spacing w:val="232"/>
          <w:w w:val="67"/>
          <w:sz w:val="120"/>
          <w:szCs w:val="120"/>
        </w:rPr>
        <w:t>安顺</w:t>
      </w:r>
      <w:r>
        <w:rPr>
          <w:rFonts w:hint="eastAsia" w:ascii="方正小标宋简体" w:hAnsi="华文中宋" w:eastAsia="方正小标宋简体" w:cs="Times New Roman"/>
          <w:color w:val="FF0000"/>
          <w:spacing w:val="232"/>
          <w:w w:val="67"/>
          <w:sz w:val="120"/>
          <w:szCs w:val="120"/>
          <w:lang w:val="en-US" w:eastAsia="zh-CN"/>
        </w:rPr>
        <w:t>市教育局</w:t>
      </w:r>
    </w:p>
    <w:p>
      <w:pPr>
        <w:spacing w:line="480" w:lineRule="exact"/>
        <w:rPr>
          <w:rFonts w:hint="eastAsia"/>
        </w:rPr>
      </w:pPr>
    </w:p>
    <w:p>
      <w:pPr>
        <w:spacing w:line="480" w:lineRule="exact"/>
        <w:rPr>
          <w:rFonts w:hint="eastAsia"/>
        </w:rPr>
      </w:pPr>
    </w:p>
    <w:p>
      <w:pPr>
        <w:spacing w:line="480" w:lineRule="exact"/>
        <w:ind w:firstLine="160" w:firstLineChars="50"/>
        <w:jc w:val="center"/>
        <w:rPr>
          <w:rFonts w:hint="eastAsia" w:ascii="仿宋_GB2312" w:eastAsia="仿宋_GB2312"/>
          <w:sz w:val="32"/>
          <w:szCs w:val="32"/>
          <w:lang w:val="en-US" w:eastAsia="zh-CN"/>
        </w:rPr>
      </w:pPr>
      <w:r>
        <w:rPr>
          <w:rFonts w:hint="eastAsia" w:ascii="仿宋_GB2312" w:eastAsia="仿宋_GB2312"/>
          <w:sz w:val="32"/>
          <w:szCs w:val="32"/>
        </w:rPr>
        <w:t>安</w:t>
      </w:r>
      <w:r>
        <w:rPr>
          <w:rFonts w:hint="eastAsia" w:ascii="仿宋_GB2312" w:eastAsia="仿宋_GB2312"/>
          <w:sz w:val="32"/>
          <w:szCs w:val="32"/>
          <w:lang w:val="en-US" w:eastAsia="zh-CN"/>
        </w:rPr>
        <w:t>文体广旅通</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19</w:t>
      </w:r>
      <w:bookmarkStart w:id="0" w:name="_GoBack"/>
      <w:bookmarkEnd w:id="0"/>
      <w:r>
        <w:rPr>
          <w:rFonts w:hint="eastAsia" w:ascii="仿宋_GB2312" w:eastAsia="仿宋_GB2312"/>
          <w:sz w:val="32"/>
          <w:szCs w:val="32"/>
        </w:rPr>
        <w:t>号</w:t>
      </w:r>
    </w:p>
    <w:p>
      <w:pPr>
        <w:spacing w:line="520" w:lineRule="exact"/>
        <w:rPr>
          <w:rFonts w:hint="eastAsia"/>
        </w:rPr>
      </w:pPr>
      <w:r>
        <w:rPr>
          <w:rFonts w:hint="eastAsia" w:ascii="仿宋_GB2312" w:eastAsia="仿宋_GB23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posOffset>3891915</wp:posOffset>
                </wp:positionV>
                <wp:extent cx="56013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133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6.45pt;height:0pt;width:441.05pt;mso-position-horizontal:center;mso-position-horizontal-relative:margin;mso-position-vertical-relative:margin;z-index:251660288;mso-width-relative:page;mso-height-relative:page;" filled="f" stroked="t" coordsize="21600,21600" o:gfxdata="UEsDBAoAAAAAAIdO4kAAAAAAAAAAAAAAAAAEAAAAZHJzL1BLAwQUAAAACACHTuJADsi0+dYAAAAI&#10;AQAADwAAAGRycy9kb3ducmV2LnhtbE2PwU7DMBBE70j9B2srcaNOIlTSNE5VVYITHFrKgZsTb+NA&#10;vI5sNwl/j5GQ4Dg7q5k35W42PRvR+c6SgHSVAENqrOqoFXB+fbzLgfkgScneEgr4Qg+7anFTykLZ&#10;iY44nkLLYgj5QgrQIQwF577RaKRf2QEpehfrjAxRupYrJ6cYbnqeJcmaG9lRbNBywIPG5vN0NQLu&#10;n9/qYXL6/Xx8mh82OE/jy8deiNtlmmyBBZzD3zP84Ed0qCJTba+kPOsFxCFBwDrNNsCinedZCqz+&#10;vfCq5P8HVN9QSwMEFAAAAAgAh07iQEIqVk73AQAA5QMAAA4AAABkcnMvZTJvRG9jLnhtbK1TzY7T&#10;MBC+I/EOlu80aVe7oKjpHraUC4JKwANMbSex5D953KZ9CV4AiRucOHLnbVgeg3HS7bK7lx7IwRl7&#10;xt/M9814fr23hu1URO1dzaeTkjPlhJfatTX/9HH14hVnmMBJMN6pmh8U8uvF82fzPlRq5jtvpIqM&#10;QBxWfah5l1KoigJFpyzgxAflyNn4aCHRNraFjNATujXFrCyvit5HGaIXCpFOl6OTHxHjOYC+abRQ&#10;Sy+2Vrk0okZlIBEl7HRAvhiqbRol0vumQZWYqTkxTcNKScje5LVYzKFqI4ROi2MJcE4JjzhZ0I6S&#10;nqCWkIBto34CZbWIHn2TJsLbYiQyKEIspuUjbT50ENTAhaTGcBId/x+seLdbR6YlTQJnDiw1/PbL&#10;z9+fv/359ZXW2x/f2TSL1AesKPbGreNxh2EdM+N9E23+Exe2H4Q9nIRV+8QEHV5eldOLi0vOxJ2v&#10;uL8YIqY3yluWjZob7TJnqGD3FhMlo9C7kHxsHOup2tnLknoogCawoc6TaQOxQNcOl9EbLVfamHwF&#10;Y7u5MZHtgKZgtSrpy5wI+EFYzrIE7Ma4wTXOR6dAvnaSpUMgfRw9C55rsEpyZhS9omwRIFQJtDkn&#10;klIbRxVkWUchs7Xx8kDd2Iao246kGJQfYqj7Q73HSc3j9e9+QLp/nY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si0+dYAAAAIAQAADwAAAAAAAAABACAAAAAiAAAAZHJzL2Rvd25yZXYueG1sUEsB&#10;AhQAFAAAAAgAh07iQEIqVk73AQAA5QMAAA4AAAAAAAAAAQAgAAAAJQEAAGRycy9lMm9Eb2MueG1s&#10;UEsFBgAAAAAGAAYAWQEAAI4FAAAAAA==&#10;">
                <v:fill on="f" focussize="0,0"/>
                <v:stroke weight="1pt" color="#FF0000" joinstyle="round"/>
                <v:imagedata o:title=""/>
                <o:lock v:ext="edit" aspectratio="f"/>
              </v:line>
            </w:pict>
          </mc:Fallback>
        </mc:AlternateContent>
      </w:r>
    </w:p>
    <w:p>
      <w:pPr>
        <w:tabs>
          <w:tab w:val="left" w:pos="158"/>
          <w:tab w:val="left" w:pos="360"/>
          <w:tab w:val="left" w:pos="632"/>
          <w:tab w:val="left" w:pos="8460"/>
          <w:tab w:val="left" w:pos="8640"/>
        </w:tabs>
        <w:spacing w:line="520" w:lineRule="exact"/>
        <w:rPr>
          <w:rFonts w:hint="eastAsia"/>
        </w:rPr>
      </w:pPr>
    </w:p>
    <w:p>
      <w:pPr>
        <w:spacing w:line="560" w:lineRule="exact"/>
        <w:jc w:val="center"/>
        <w:rPr>
          <w:rFonts w:hint="eastAsia" w:ascii="华文中宋" w:hAnsi="华文中宋" w:eastAsia="华文中宋" w:cs="华文中宋"/>
          <w:sz w:val="44"/>
          <w:szCs w:val="44"/>
        </w:rPr>
      </w:pPr>
      <w:r>
        <w:rPr>
          <w:rFonts w:hint="eastAsia" w:ascii="方正小标宋简体" w:eastAsia="方正小标宋简体"/>
          <w:sz w:val="44"/>
          <w:szCs w:val="44"/>
        </w:rPr>
        <w:t>关于</w:t>
      </w:r>
      <w:r>
        <w:rPr>
          <w:rFonts w:hint="eastAsia" w:ascii="方正小标宋简体" w:hAnsi="方正小标宋简体" w:eastAsia="方正小标宋简体" w:cs="方正小标宋简体"/>
          <w:sz w:val="44"/>
          <w:szCs w:val="44"/>
        </w:rPr>
        <w:t>举办</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安顺市</w:t>
      </w:r>
      <w:r>
        <w:rPr>
          <w:rFonts w:hint="eastAsia" w:ascii="方正小标宋简体" w:hAnsi="方正小标宋简体" w:eastAsia="方正小标宋简体" w:cs="方正小标宋简体"/>
          <w:sz w:val="44"/>
          <w:szCs w:val="44"/>
        </w:rPr>
        <w:t>小篮球联赛暨安顺市第</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届校园篮球小学生联赛的通知</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各县(区)文体广电旅游局(社会事务管理局)、教育局</w:t>
      </w:r>
      <w:r>
        <w:rPr>
          <w:rFonts w:hint="eastAsia" w:ascii="仿宋_GB2312" w:hAnsi="仿宋_GB2312" w:eastAsia="仿宋_GB2312" w:cs="仿宋_GB2312"/>
          <w:bCs/>
          <w:sz w:val="32"/>
          <w:szCs w:val="32"/>
          <w:lang w:eastAsia="zh-CN"/>
        </w:rPr>
        <w:t>（教育和科技局）</w:t>
      </w:r>
      <w:r>
        <w:rPr>
          <w:rFonts w:hint="eastAsia" w:ascii="仿宋_GB2312" w:hAnsi="仿宋_GB2312" w:eastAsia="仿宋_GB2312" w:cs="仿宋_GB2312"/>
          <w:bCs/>
          <w:sz w:val="32"/>
          <w:szCs w:val="32"/>
        </w:rPr>
        <w:t>、市直学校</w:t>
      </w:r>
      <w:r>
        <w:rPr>
          <w:rFonts w:hint="eastAsia" w:ascii="仿宋_GB2312" w:hAnsi="仿宋_GB2312" w:eastAsia="仿宋_GB2312" w:cs="仿宋_GB2312"/>
          <w:bCs/>
          <w:sz w:val="32"/>
          <w:szCs w:val="32"/>
          <w:lang w:eastAsia="zh-CN"/>
        </w:rPr>
        <w:t>及有关单位</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为了推动我市少年儿童篮球运动的开展，经市</w:t>
      </w:r>
      <w:r>
        <w:rPr>
          <w:rFonts w:hint="eastAsia" w:ascii="仿宋_GB2312" w:hAnsi="仿宋_GB2312" w:eastAsia="仿宋_GB2312" w:cs="仿宋_GB2312"/>
          <w:sz w:val="32"/>
          <w:szCs w:val="32"/>
          <w:lang w:eastAsia="zh-CN"/>
        </w:rPr>
        <w:t>文体广电旅游局</w:t>
      </w:r>
      <w:r>
        <w:rPr>
          <w:rFonts w:hint="eastAsia" w:ascii="仿宋_GB2312" w:hAnsi="仿宋_GB2312" w:eastAsia="仿宋_GB2312" w:cs="仿宋_GB2312"/>
          <w:sz w:val="32"/>
          <w:szCs w:val="32"/>
        </w:rPr>
        <w:t>、市教育局研究决定，</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安顺市</w:t>
      </w:r>
      <w:r>
        <w:rPr>
          <w:rFonts w:hint="eastAsia" w:ascii="仿宋_GB2312" w:hAnsi="仿宋_GB2312" w:eastAsia="仿宋_GB2312" w:cs="仿宋_GB2312"/>
          <w:sz w:val="32"/>
          <w:szCs w:val="32"/>
        </w:rPr>
        <w:t>小篮球联赛暨安顺市第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届校园篮球小学生联赛</w:t>
      </w:r>
      <w:r>
        <w:rPr>
          <w:rFonts w:hint="eastAsia" w:ascii="仿宋_GB2312" w:hAnsi="仿宋_GB2312" w:eastAsia="仿宋_GB2312" w:cs="仿宋_GB2312"/>
          <w:sz w:val="32"/>
          <w:szCs w:val="32"/>
          <w:lang w:eastAsia="zh-CN"/>
        </w:rPr>
        <w:t>采用县级赛、市级决赛、按省级体育部门要求参加省级总决赛的方式进行，县级赛于</w:t>
      </w:r>
      <w:r>
        <w:rPr>
          <w:rFonts w:hint="eastAsia" w:ascii="仿宋_GB2312" w:hAnsi="仿宋_GB2312" w:eastAsia="仿宋_GB2312" w:cs="仿宋_GB2312"/>
          <w:sz w:val="32"/>
          <w:szCs w:val="32"/>
          <w:lang w:val="en-US" w:eastAsia="zh-CN"/>
        </w:rPr>
        <w:t>2022年6月12日前完成，市级决赛于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sz w:val="32"/>
          <w:szCs w:val="32"/>
          <w:lang w:val="en-US" w:eastAsia="zh-CN"/>
        </w:rPr>
        <w:t>6月17-19日、6月24-26日</w:t>
      </w:r>
      <w:r>
        <w:rPr>
          <w:rFonts w:hint="eastAsia" w:ascii="仿宋_GB2312" w:hAnsi="仿宋_GB2312" w:eastAsia="仿宋_GB2312" w:cs="仿宋_GB2312"/>
          <w:sz w:val="32"/>
          <w:szCs w:val="32"/>
        </w:rPr>
        <w:t>在市奥体中心举</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。为确保本次比赛顺利进行，现将《20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安顺市</w:t>
      </w:r>
      <w:r>
        <w:rPr>
          <w:rFonts w:hint="eastAsia" w:ascii="仿宋_GB2312" w:hAnsi="仿宋_GB2312" w:eastAsia="仿宋_GB2312" w:cs="仿宋_GB2312"/>
          <w:sz w:val="32"/>
          <w:szCs w:val="32"/>
        </w:rPr>
        <w:t>小篮球联赛暨安顺市第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届校园篮球小学生联赛规程》</w:t>
      </w:r>
      <w:r>
        <w:rPr>
          <w:rFonts w:hint="eastAsia" w:ascii="仿宋_GB2312" w:hAnsi="仿宋_GB2312" w:eastAsia="仿宋_GB2312" w:cs="仿宋_GB2312"/>
          <w:color w:val="000000" w:themeColor="text1"/>
          <w:sz w:val="32"/>
          <w:szCs w:val="32"/>
          <w:lang w:eastAsia="zh-CN"/>
          <w14:textFill>
            <w14:solidFill>
              <w14:schemeClr w14:val="tx1"/>
            </w14:solidFill>
          </w14:textFill>
        </w:rPr>
        <w:t>印</w:t>
      </w:r>
      <w:r>
        <w:rPr>
          <w:rFonts w:hint="eastAsia" w:ascii="仿宋_GB2312" w:hAnsi="仿宋_GB2312" w:eastAsia="仿宋_GB2312" w:cs="仿宋_GB2312"/>
          <w:sz w:val="32"/>
          <w:szCs w:val="32"/>
        </w:rPr>
        <w:t>发给你们，请根据《规程》要求，积极组队参加比赛。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22</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安顺市</w:t>
      </w:r>
      <w:r>
        <w:rPr>
          <w:rFonts w:hint="eastAsia" w:ascii="仿宋_GB2312" w:hAnsi="仿宋_GB2312" w:eastAsia="仿宋_GB2312" w:cs="仿宋_GB2312"/>
          <w:spacing w:val="0"/>
          <w:sz w:val="32"/>
          <w:szCs w:val="32"/>
        </w:rPr>
        <w:t>小篮球联赛暨安顺市第</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届校园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篮球小学生联赛竞赛</w:t>
      </w:r>
      <w:r>
        <w:rPr>
          <w:rFonts w:hint="eastAsia" w:ascii="仿宋_GB2312" w:hAnsi="仿宋_GB2312" w:eastAsia="仿宋_GB2312" w:cs="仿宋_GB2312"/>
          <w:spacing w:val="0"/>
          <w:sz w:val="32"/>
          <w:szCs w:val="32"/>
          <w:lang w:eastAsia="zh-CN"/>
        </w:rPr>
        <w:t>总</w:t>
      </w:r>
      <w:r>
        <w:rPr>
          <w:rFonts w:hint="eastAsia" w:ascii="仿宋_GB2312" w:hAnsi="仿宋_GB2312" w:eastAsia="仿宋_GB2312" w:cs="仿宋_GB2312"/>
          <w:spacing w:val="0"/>
          <w:sz w:val="32"/>
          <w:szCs w:val="32"/>
        </w:rPr>
        <w:t>规程</w:t>
      </w:r>
    </w:p>
    <w:p>
      <w:pPr>
        <w:keepNext w:val="0"/>
        <w:keepLines w:val="0"/>
        <w:pageBreakBefore w:val="0"/>
        <w:widowControl w:val="0"/>
        <w:kinsoku/>
        <w:wordWrap/>
        <w:overflowPunct/>
        <w:topLinePunct w:val="0"/>
        <w:autoSpaceDE/>
        <w:autoSpaceDN/>
        <w:bidi w:val="0"/>
        <w:adjustRightInd/>
        <w:snapToGrid/>
        <w:spacing w:line="600" w:lineRule="exact"/>
        <w:ind w:left="2236" w:leftChars="760" w:hanging="640" w:hanging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22</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安顺市</w:t>
      </w:r>
      <w:r>
        <w:rPr>
          <w:rFonts w:hint="eastAsia" w:ascii="仿宋_GB2312" w:hAnsi="仿宋_GB2312" w:eastAsia="仿宋_GB2312" w:cs="仿宋_GB2312"/>
          <w:spacing w:val="0"/>
          <w:sz w:val="32"/>
          <w:szCs w:val="32"/>
        </w:rPr>
        <w:t>小篮球联赛暨安顺市第</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届校园</w:t>
      </w:r>
    </w:p>
    <w:p>
      <w:pPr>
        <w:keepNext w:val="0"/>
        <w:keepLines w:val="0"/>
        <w:pageBreakBefore w:val="0"/>
        <w:widowControl w:val="0"/>
        <w:kinsoku/>
        <w:wordWrap/>
        <w:overflowPunct/>
        <w:topLinePunct w:val="0"/>
        <w:autoSpaceDE/>
        <w:autoSpaceDN/>
        <w:bidi w:val="0"/>
        <w:adjustRightInd/>
        <w:snapToGrid/>
        <w:spacing w:line="600" w:lineRule="exact"/>
        <w:ind w:left="2235" w:leftChars="912" w:hanging="320" w:hangingChars="1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篮球小学生联赛报名表</w:t>
      </w:r>
    </w:p>
    <w:p>
      <w:pPr>
        <w:keepNext w:val="0"/>
        <w:keepLines w:val="0"/>
        <w:pageBreakBefore w:val="0"/>
        <w:widowControl w:val="0"/>
        <w:kinsoku/>
        <w:wordWrap/>
        <w:overflowPunct/>
        <w:topLinePunct w:val="0"/>
        <w:autoSpaceDE/>
        <w:autoSpaceDN/>
        <w:bidi w:val="0"/>
        <w:adjustRightInd/>
        <w:snapToGrid/>
        <w:spacing w:line="600" w:lineRule="exact"/>
        <w:ind w:left="2236" w:leftChars="760" w:hanging="640" w:hanging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0"/>
          <w:sz w:val="32"/>
          <w:szCs w:val="32"/>
          <w:lang w:val="en-US" w:eastAsia="zh-CN"/>
        </w:rPr>
        <w:t>新冠疫情防控承诺书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安顺市</w:t>
      </w:r>
      <w:r>
        <w:rPr>
          <w:rFonts w:hint="eastAsia" w:ascii="仿宋_GB2312" w:hAnsi="仿宋_GB2312" w:eastAsia="仿宋_GB2312" w:cs="仿宋_GB2312"/>
          <w:sz w:val="32"/>
          <w:szCs w:val="32"/>
          <w:lang w:eastAsia="zh-CN"/>
        </w:rPr>
        <w:t>文体广电旅游局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安顺市教育局</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rPr>
        <w:sectPr>
          <w:headerReference r:id="rId3" w:type="default"/>
          <w:footerReference r:id="rId4" w:type="default"/>
          <w:pgSz w:w="11906" w:h="16838"/>
          <w:pgMar w:top="1418" w:right="1531" w:bottom="1418" w:left="1531" w:header="851" w:footer="992" w:gutter="0"/>
          <w:pgNumType w:start="2"/>
          <w:cols w:space="720" w:num="1"/>
          <w:docGrid w:type="lines" w:linePitch="312" w:charSpace="0"/>
        </w:sect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80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olor w:val="000000"/>
          <w:sz w:val="44"/>
          <w:szCs w:val="44"/>
        </w:rPr>
      </w:pP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安顺市</w:t>
      </w:r>
      <w:r>
        <w:rPr>
          <w:rFonts w:hint="eastAsia" w:ascii="方正小标宋简体" w:hAnsi="方正小标宋简体" w:eastAsia="方正小标宋简体" w:cs="方正小标宋简体"/>
          <w:sz w:val="44"/>
          <w:szCs w:val="44"/>
        </w:rPr>
        <w:t>小篮球联赛暨安顺市第</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届校园篮球小学生联赛</w:t>
      </w:r>
      <w:r>
        <w:rPr>
          <w:rFonts w:hint="eastAsia" w:ascii="方正小标宋简体" w:hAnsi="方正小标宋简体" w:eastAsia="方正小标宋简体" w:cs="方正小标宋简体"/>
          <w:color w:val="000000"/>
          <w:sz w:val="44"/>
          <w:szCs w:val="44"/>
        </w:rPr>
        <w:t>竞赛</w:t>
      </w:r>
      <w:r>
        <w:rPr>
          <w:rFonts w:hint="eastAsia" w:ascii="方正小标宋简体" w:hAnsi="方正小标宋简体" w:eastAsia="方正小标宋简体" w:cs="方正小标宋简体"/>
          <w:color w:val="000000"/>
          <w:sz w:val="44"/>
          <w:szCs w:val="44"/>
          <w:lang w:eastAsia="zh-CN"/>
        </w:rPr>
        <w:t>总</w:t>
      </w:r>
      <w:r>
        <w:rPr>
          <w:rFonts w:hint="eastAsia" w:ascii="方正小标宋简体" w:hAnsi="方正小标宋简体" w:eastAsia="方正小标宋简体" w:cs="方正小标宋简体"/>
          <w:color w:val="000000"/>
          <w:sz w:val="44"/>
          <w:szCs w:val="44"/>
        </w:rPr>
        <w:t>规程</w:t>
      </w:r>
    </w:p>
    <w:p>
      <w:pPr>
        <w:spacing w:line="520" w:lineRule="exact"/>
        <w:ind w:firstLine="640" w:firstLineChars="200"/>
        <w:rPr>
          <w:rFonts w:hint="eastAsia" w:ascii="黑体" w:hAnsi="黑体" w:eastAsia="黑体"/>
          <w:color w:val="000000"/>
          <w:sz w:val="32"/>
          <w:szCs w:val="32"/>
        </w:rPr>
      </w:pP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一、比赛名称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安顺市</w:t>
      </w:r>
      <w:r>
        <w:rPr>
          <w:rFonts w:hint="eastAsia" w:ascii="仿宋_GB2312" w:hAnsi="仿宋_GB2312" w:eastAsia="仿宋_GB2312" w:cs="仿宋_GB2312"/>
          <w:sz w:val="32"/>
          <w:szCs w:val="32"/>
        </w:rPr>
        <w:t>小篮球联赛暨安顺市第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届校园篮球小学生联赛</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二、主办单位和承办单位</w:t>
      </w:r>
    </w:p>
    <w:p>
      <w:pPr>
        <w:spacing w:line="560" w:lineRule="exact"/>
        <w:ind w:firstLine="645"/>
        <w:rPr>
          <w:rFonts w:hint="eastAsia" w:ascii="仿宋" w:hAnsi="仿宋" w:eastAsia="仿宋"/>
          <w:bCs/>
          <w:color w:val="000000"/>
          <w:sz w:val="32"/>
          <w:szCs w:val="32"/>
        </w:rPr>
      </w:pPr>
      <w:r>
        <w:rPr>
          <w:rFonts w:hint="eastAsia" w:ascii="仿宋" w:hAnsi="仿宋" w:eastAsia="仿宋"/>
          <w:bCs/>
          <w:color w:val="000000"/>
          <w:sz w:val="32"/>
          <w:szCs w:val="32"/>
        </w:rPr>
        <w:t>主办单位：</w:t>
      </w:r>
      <w:r>
        <w:rPr>
          <w:rFonts w:hint="eastAsia" w:ascii="仿宋" w:hAnsi="仿宋" w:eastAsia="仿宋"/>
          <w:bCs/>
          <w:color w:val="000000"/>
          <w:spacing w:val="-4"/>
          <w:sz w:val="32"/>
          <w:szCs w:val="32"/>
        </w:rPr>
        <w:t>安顺市</w:t>
      </w:r>
      <w:r>
        <w:rPr>
          <w:rFonts w:hint="eastAsia" w:ascii="仿宋" w:hAnsi="仿宋" w:eastAsia="仿宋"/>
          <w:bCs/>
          <w:color w:val="000000"/>
          <w:spacing w:val="-4"/>
          <w:sz w:val="32"/>
          <w:szCs w:val="32"/>
          <w:lang w:eastAsia="zh-CN"/>
        </w:rPr>
        <w:t>文体广电旅游局</w:t>
      </w:r>
      <w:r>
        <w:rPr>
          <w:rFonts w:hint="eastAsia" w:ascii="仿宋" w:hAnsi="仿宋" w:eastAsia="仿宋"/>
          <w:bCs/>
          <w:color w:val="000000"/>
          <w:spacing w:val="-4"/>
          <w:sz w:val="32"/>
          <w:szCs w:val="32"/>
        </w:rPr>
        <w:t xml:space="preserve">  安顺市教育局</w:t>
      </w:r>
    </w:p>
    <w:p>
      <w:pPr>
        <w:spacing w:line="560" w:lineRule="exact"/>
        <w:ind w:firstLine="645"/>
        <w:rPr>
          <w:rFonts w:hint="eastAsia" w:ascii="仿宋" w:hAnsi="仿宋" w:eastAsia="仿宋"/>
          <w:bCs/>
          <w:color w:val="000000"/>
          <w:sz w:val="32"/>
          <w:szCs w:val="32"/>
        </w:rPr>
      </w:pPr>
      <w:r>
        <w:rPr>
          <w:rFonts w:hint="eastAsia" w:ascii="仿宋" w:hAnsi="仿宋" w:eastAsia="仿宋"/>
          <w:bCs/>
          <w:color w:val="000000"/>
          <w:sz w:val="32"/>
          <w:szCs w:val="32"/>
        </w:rPr>
        <w:t>承办单位：安顺市篮球协会</w:t>
      </w:r>
      <w:r>
        <w:rPr>
          <w:rFonts w:hint="eastAsia" w:ascii="仿宋" w:hAnsi="仿宋" w:eastAsia="仿宋"/>
          <w:bCs/>
          <w:color w:val="000000"/>
          <w:spacing w:val="-4"/>
          <w:sz w:val="32"/>
          <w:szCs w:val="32"/>
        </w:rPr>
        <w:t xml:space="preserve"> </w:t>
      </w:r>
    </w:p>
    <w:p>
      <w:pPr>
        <w:spacing w:line="560" w:lineRule="exact"/>
        <w:ind w:firstLine="645"/>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指导单位：</w:t>
      </w:r>
      <w:r>
        <w:rPr>
          <w:rFonts w:hint="eastAsia" w:ascii="仿宋" w:hAnsi="仿宋" w:eastAsia="仿宋"/>
          <w:bCs/>
          <w:color w:val="000000"/>
          <w:sz w:val="32"/>
          <w:szCs w:val="32"/>
        </w:rPr>
        <w:t>中国篮球协会</w:t>
      </w:r>
      <w:r>
        <w:rPr>
          <w:rFonts w:hint="eastAsia" w:ascii="仿宋" w:hAnsi="仿宋" w:eastAsia="仿宋"/>
          <w:bCs/>
          <w:color w:val="000000"/>
          <w:sz w:val="32"/>
          <w:szCs w:val="32"/>
          <w:lang w:val="en-US" w:eastAsia="zh-CN"/>
        </w:rPr>
        <w:t xml:space="preserve">  </w:t>
      </w:r>
      <w:r>
        <w:rPr>
          <w:rFonts w:hint="eastAsia" w:ascii="仿宋" w:hAnsi="仿宋" w:eastAsia="仿宋"/>
          <w:bCs/>
          <w:color w:val="000000"/>
          <w:spacing w:val="-4"/>
          <w:sz w:val="32"/>
          <w:szCs w:val="32"/>
        </w:rPr>
        <w:t>贵州省篮球协会</w:t>
      </w:r>
    </w:p>
    <w:p>
      <w:pPr>
        <w:spacing w:line="560" w:lineRule="exact"/>
        <w:ind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市、县比赛</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（一）县级赛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由各县区体育、教育部门参照本竞赛规程，结合本市县区实际情况，制定本县区小篮球比赛规程，并负责组织比赛，于2022年6月12日前完成比赛。</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（二）市级决赛</w:t>
      </w:r>
    </w:p>
    <w:p>
      <w:pPr>
        <w:spacing w:line="560" w:lineRule="exact"/>
        <w:ind w:firstLine="640" w:firstLineChars="200"/>
        <w:rPr>
          <w:rFonts w:hint="eastAsia" w:ascii="仿宋" w:hAnsi="仿宋" w:eastAsia="仿宋" w:cs="仿宋"/>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sz w:val="32"/>
          <w:szCs w:val="32"/>
          <w:lang w:val="en-US" w:eastAsia="zh-CN"/>
        </w:rPr>
        <w:t>6月17-19日、6月24-26日</w:t>
      </w:r>
      <w:r>
        <w:rPr>
          <w:rFonts w:hint="eastAsia" w:ascii="仿宋_GB2312" w:hAnsi="仿宋_GB2312" w:eastAsia="仿宋_GB2312" w:cs="仿宋_GB2312"/>
          <w:sz w:val="32"/>
          <w:szCs w:val="32"/>
        </w:rPr>
        <w:t>在市奥体中心举</w:t>
      </w:r>
      <w:r>
        <w:rPr>
          <w:rFonts w:hint="eastAsia" w:ascii="仿宋_GB2312" w:hAnsi="仿宋_GB2312" w:eastAsia="仿宋_GB2312" w:cs="仿宋_GB2312"/>
          <w:sz w:val="32"/>
          <w:szCs w:val="32"/>
          <w:lang w:eastAsia="zh-CN"/>
        </w:rPr>
        <w:t>行，获县级赛各组别的第一名和市级青少年竞技体育训练基地单位各组别一支队伍参加市级决赛</w:t>
      </w:r>
      <w:r>
        <w:rPr>
          <w:rFonts w:hint="eastAsia" w:ascii="仿宋" w:hAnsi="仿宋" w:eastAsia="仿宋" w:cs="仿宋"/>
          <w:color w:val="000000"/>
          <w:sz w:val="32"/>
          <w:szCs w:val="32"/>
        </w:rPr>
        <w:t>。</w:t>
      </w:r>
    </w:p>
    <w:p>
      <w:pPr>
        <w:pStyle w:val="2"/>
        <w:numPr>
          <w:ilvl w:val="0"/>
          <w:numId w:val="1"/>
        </w:numP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省级总决赛</w:t>
      </w:r>
    </w:p>
    <w:p>
      <w:pPr>
        <w:pStyle w:val="2"/>
        <w:numPr>
          <w:ilvl w:val="0"/>
          <w:numId w:val="0"/>
        </w:numP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sz w:val="32"/>
          <w:szCs w:val="32"/>
          <w:lang w:eastAsia="zh-CN"/>
        </w:rPr>
        <w:t>按省级体育部门要求参加省级总决赛。</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四、竞赛项目</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bCs/>
          <w:color w:val="000000"/>
          <w:sz w:val="32"/>
          <w:szCs w:val="32"/>
        </w:rPr>
        <w:t>U8组：男女不限</w:t>
      </w:r>
      <w:r>
        <w:rPr>
          <w:rFonts w:hint="eastAsia" w:ascii="仿宋" w:hAnsi="仿宋" w:eastAsia="仿宋" w:cs="仿宋"/>
          <w:color w:val="000000"/>
          <w:sz w:val="32"/>
          <w:szCs w:val="32"/>
        </w:rPr>
        <w:t>。</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bCs/>
          <w:color w:val="000000"/>
          <w:sz w:val="32"/>
          <w:szCs w:val="32"/>
        </w:rPr>
        <w:t>（二）U10组：</w:t>
      </w:r>
      <w:r>
        <w:rPr>
          <w:rFonts w:hint="eastAsia" w:ascii="仿宋" w:hAnsi="仿宋" w:eastAsia="仿宋" w:cs="仿宋"/>
          <w:color w:val="000000"/>
          <w:sz w:val="32"/>
          <w:szCs w:val="32"/>
        </w:rPr>
        <w:t>男子组、混合组（注：混合组可以全部为女子队员）；</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bCs/>
          <w:color w:val="000000"/>
          <w:sz w:val="32"/>
          <w:szCs w:val="32"/>
        </w:rPr>
        <w:t>（三）U12：</w:t>
      </w:r>
      <w:r>
        <w:rPr>
          <w:rFonts w:hint="eastAsia" w:ascii="仿宋" w:hAnsi="仿宋" w:eastAsia="仿宋" w:cs="仿宋"/>
          <w:color w:val="000000"/>
          <w:sz w:val="32"/>
          <w:szCs w:val="32"/>
        </w:rPr>
        <w:t>男子组、女子组。</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五、参赛年龄</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（一）U8组：201</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年9月1日至201</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年8月31日出生。</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（二）U10组：</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男子组：20</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年9月1日至201</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年8月31日出生。</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混合组：20</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年9月1日至201</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年8月31日出生。</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（注：U10混合组可以全部为女子运动员。）</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（三）U12组：</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男子组：200</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年9月1日至20</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年8月31日出生。</w:t>
      </w:r>
    </w:p>
    <w:p>
      <w:pPr>
        <w:spacing w:line="560" w:lineRule="exact"/>
        <w:ind w:firstLine="645"/>
        <w:rPr>
          <w:rFonts w:hint="eastAsia" w:ascii="仿宋" w:hAnsi="仿宋" w:eastAsia="仿宋" w:cs="仿宋"/>
          <w:bCs/>
          <w:color w:val="000000"/>
          <w:sz w:val="32"/>
          <w:szCs w:val="32"/>
        </w:rPr>
      </w:pPr>
      <w:r>
        <w:rPr>
          <w:rFonts w:hint="eastAsia" w:ascii="仿宋" w:hAnsi="仿宋" w:eastAsia="仿宋" w:cs="仿宋"/>
          <w:bCs/>
          <w:color w:val="000000"/>
          <w:sz w:val="32"/>
          <w:szCs w:val="32"/>
        </w:rPr>
        <w:t>女子组：200</w:t>
      </w: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rPr>
        <w:t>年9月1日至20</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年8月31日出生，</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六、参加办法</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（一）以学校等为单位组队参赛，市直实验学校单独组队参赛；参赛队所有运动员必须来自同一所全日制小学。</w:t>
      </w:r>
    </w:p>
    <w:p>
      <w:pPr>
        <w:spacing w:line="5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（二）参赛人数：</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1、U8组：每队队员6人（必须报满6人），领队1人，教练员1人。</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2、U10组：每队队员6人（必须报满6人），</w:t>
      </w:r>
      <w:r>
        <w:rPr>
          <w:rFonts w:hint="eastAsia" w:ascii="仿宋" w:hAnsi="仿宋" w:eastAsia="仿宋" w:cs="仿宋"/>
          <w:color w:val="000000"/>
          <w:sz w:val="32"/>
          <w:szCs w:val="32"/>
          <w:lang w:eastAsia="zh-CN"/>
        </w:rPr>
        <w:t>其中混合组至少</w:t>
      </w:r>
      <w:r>
        <w:rPr>
          <w:rFonts w:hint="eastAsia" w:ascii="仿宋" w:hAnsi="仿宋" w:eastAsia="仿宋" w:cs="仿宋"/>
          <w:color w:val="000000"/>
          <w:sz w:val="32"/>
          <w:szCs w:val="32"/>
          <w:lang w:val="en-US" w:eastAsia="zh-CN"/>
        </w:rPr>
        <w:t>2名女运动员，且比赛中至少1名女队员在场上，</w:t>
      </w:r>
      <w:r>
        <w:rPr>
          <w:rFonts w:hint="eastAsia" w:ascii="仿宋" w:hAnsi="仿宋" w:eastAsia="仿宋" w:cs="仿宋"/>
          <w:color w:val="000000"/>
          <w:sz w:val="32"/>
          <w:szCs w:val="32"/>
        </w:rPr>
        <w:t>领队1人，教练员1人。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3、U12组：每队队员12人，领队1人，教练员1人，助理教练员1人。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（三）参赛运动员必须是经县级以上医院体检证明其体检健康方能参赛。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auto"/>
          <w:sz w:val="32"/>
          <w:szCs w:val="32"/>
          <w:lang w:val="en-US" w:eastAsia="zh-CN"/>
        </w:rPr>
        <w:t>本次比赛各组别第一名将代表我市参加省级总决赛。</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七、竞赛办法</w:t>
      </w:r>
    </w:p>
    <w:p>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（一）县级比赛</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2022年6月12日完成县级比赛</w:t>
      </w:r>
      <w:r>
        <w:rPr>
          <w:rFonts w:ascii="仿宋" w:hAnsi="仿宋" w:eastAsia="仿宋" w:cs="仿宋"/>
          <w:color w:val="000000"/>
          <w:kern w:val="0"/>
          <w:sz w:val="31"/>
          <w:szCs w:val="31"/>
          <w:lang w:val="en-US" w:eastAsia="zh-CN" w:bidi="ar"/>
        </w:rPr>
        <w:t>，具体时间由</w:t>
      </w:r>
      <w:r>
        <w:rPr>
          <w:rFonts w:hint="eastAsia" w:ascii="仿宋" w:hAnsi="仿宋" w:eastAsia="仿宋" w:cs="仿宋"/>
          <w:color w:val="000000"/>
          <w:kern w:val="0"/>
          <w:sz w:val="31"/>
          <w:szCs w:val="31"/>
          <w:lang w:val="en-US" w:eastAsia="zh-CN" w:bidi="ar"/>
        </w:rPr>
        <w:t>各县区自行决定，并对外公布；比赛一般放在周末及节假日举行，各县区可根据本地具体情况，参照本规程制定本县区区竞赛规程及比赛方案，</w:t>
      </w:r>
      <w:r>
        <w:rPr>
          <w:rFonts w:hint="eastAsia" w:ascii="仿宋" w:hAnsi="仿宋" w:eastAsia="仿宋" w:cs="仿宋"/>
          <w:color w:val="000000"/>
          <w:sz w:val="32"/>
          <w:szCs w:val="32"/>
          <w:lang w:val="en-US" w:eastAsia="zh-CN"/>
        </w:rPr>
        <w:t>西秀区、平坝区、普定县、镇宁自治县、关岭自治县、紫云自治县赛区比赛，每组别</w:t>
      </w:r>
      <w:r>
        <w:rPr>
          <w:rFonts w:hint="eastAsia" w:ascii="仿宋" w:hAnsi="仿宋" w:eastAsia="仿宋" w:cs="仿宋"/>
          <w:color w:val="000000"/>
          <w:kern w:val="0"/>
          <w:sz w:val="31"/>
          <w:szCs w:val="31"/>
          <w:lang w:val="en-US" w:eastAsia="zh-CN" w:bidi="ar"/>
        </w:rPr>
        <w:t xml:space="preserve">至少6支队伍方可开始比赛；开发区、黄果树旅游区赛区比赛，每个组别至少4 支队伍方可开始比赛；8 支队以下采用单循环赛制，8 支或 8 支球队以上采用先分组单循环再交叉淘汰的赛制，每队至少进行三场比赛（赛区可按照实际情况进行编排）； 各县级比赛每个组别第一名进入市级决赛。 </w:t>
      </w:r>
    </w:p>
    <w:p>
      <w:pPr>
        <w:keepNext w:val="0"/>
        <w:keepLines w:val="0"/>
        <w:widowControl/>
        <w:suppressLineNumbers w:val="0"/>
        <w:ind w:firstLine="620" w:firstLineChars="200"/>
        <w:jc w:val="left"/>
        <w:rPr>
          <w:rFonts w:hint="eastAsia" w:ascii="楷体" w:hAnsi="楷体" w:eastAsia="楷体" w:cs="楷体"/>
        </w:rPr>
      </w:pPr>
      <w:r>
        <w:rPr>
          <w:rFonts w:hint="eastAsia" w:ascii="楷体" w:hAnsi="楷体" w:eastAsia="楷体" w:cs="楷体"/>
          <w:color w:val="000000"/>
          <w:kern w:val="0"/>
          <w:sz w:val="31"/>
          <w:szCs w:val="31"/>
          <w:lang w:val="en-US" w:eastAsia="zh-CN" w:bidi="ar"/>
        </w:rPr>
        <w:t xml:space="preserve">（二）市级决赛 </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sz w:val="32"/>
          <w:szCs w:val="32"/>
          <w:lang w:val="en-US" w:eastAsia="zh-CN"/>
        </w:rPr>
        <w:t>6月18-19日、6月25-26日举行市级决赛</w:t>
      </w:r>
      <w:r>
        <w:rPr>
          <w:rFonts w:hint="eastAsia" w:ascii="仿宋" w:hAnsi="仿宋" w:eastAsia="仿宋" w:cs="仿宋"/>
          <w:color w:val="000000"/>
          <w:kern w:val="0"/>
          <w:sz w:val="31"/>
          <w:szCs w:val="31"/>
          <w:lang w:val="en-US" w:eastAsia="zh-CN" w:bidi="ar"/>
        </w:rPr>
        <w:t xml:space="preserve">；市级决赛各组别分为两个阶段，第一阶段分组循环赛，第二阶段交叉赛、决赛。 </w:t>
      </w:r>
    </w:p>
    <w:p>
      <w:pPr>
        <w:spacing w:line="560" w:lineRule="exact"/>
        <w:ind w:firstLine="645"/>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（三）比赛规则、特殊规定及场地器材</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比赛采用中国篮协审定的《小篮球规则》。</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各组别篮筐高度和比赛用球</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U8组别篮筐高度距离地面2.35米，比赛用球为4号。</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U10组别篮球筐高度距离地面2.60米，比赛用球为5号。</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U12组别篮球筐高度距离地面2.75米，比赛用球为5号。</w:t>
      </w:r>
    </w:p>
    <w:p>
      <w:pPr>
        <w:spacing w:line="56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3.场上队员必须佩戴护肘、护膝。</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各组别特殊规定</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U8组：</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①每名队员每场比赛至少上场一整节（6分钟）的时间。</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②带球走和两次运球的判罚尺度：</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Ⅰ</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比赛中允许运动员3～4步的带球走和1～2次的两次运球。但在限制区内将按照《小篮球规则》进行判罚。</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Ⅱ</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如果违反上述规定，裁判员将宣判违例并向运动员讲解此违例行为，将球权判给对方球队。</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③在比赛开始前，运动队需到场4名队员方可开始比赛，如果某队在比赛开展前只有4名或5名队员到场，则对方教练员可以选派相同数量的本队队员出场进行比赛。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U10男子组：</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①每名队员每场比赛至少上场一整节（6分钟）的时间。</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②在比赛开始前，运动队需到场4名队员方可开始比赛，如果该队在比赛开始前只有4名或5名队员到场，则对方教练员可以选派相同数量的本队队员出场进行比赛。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U10混合组：</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①每名队员每场比赛至少上场一整节（6分钟）的时间。</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②每节比赛至少有一名女队员在场上参赛。比赛中，如该队场上参赛女队员因4次犯规、受伤或其他原因不能继续比赛，替换她的队员必须是女队员，如果该队没有合格参赛资格的女队员，则只能三名队员继续完成比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③比赛开始前，运动队需到场4人（至少1名女队员）方可开始比赛，如果该队在比赛开始前只有4名或5名队员到场，则对方教练员可以选派相同数量的本队队员出场进行比赛。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注：U8、U10组别，如果在比赛结束时，两队比分相同，则由裁判员指定球篮，进行场上双方队员的1对1罚球（客队先罚），先领先1分的球队获胜。</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w:t>
      </w:r>
      <w:r>
        <w:rPr>
          <w:rFonts w:hint="eastAsia" w:ascii="仿宋" w:hAnsi="仿宋" w:eastAsia="仿宋"/>
          <w:color w:val="000000"/>
          <w:sz w:val="32"/>
          <w:szCs w:val="32"/>
        </w:rPr>
        <w:t>U12组：</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①教练员应将本队的12名队员分成两组阵容，在比赛开始前报告给记录员。每组6名队员，其中5名场上队员，1名替补队员，分别参加第1节比赛和第2节比赛。半时结束，教练员可重新调配两组阵容，分别参加第3节，第4节比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②在比赛开始前，运动队需到场10人方可开始比赛。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③在某一节比赛中，由于队员5次犯规、受伤或其他原因导致某队该节阵容不足5人时，对方教练员可以指定该队另一阵容中的任意队员参加本节比赛。</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④如果在比赛结束时，两队比分相同，则由裁判员指定球篮，第四节比赛结束时场上双方的5名队员交替进行罚球（客队先罚），累计得分多者获胜，若罚球结果相同，则进行场上队员的1对1罚球，先领先1分的球队获胜。</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八、录取名次及奖励办法</w:t>
      </w:r>
    </w:p>
    <w:p>
      <w:pPr>
        <w:spacing w:line="560" w:lineRule="exact"/>
        <w:ind w:firstLine="645"/>
        <w:rPr>
          <w:rFonts w:hint="eastAsia" w:ascii="仿宋" w:hAnsi="仿宋" w:eastAsia="仿宋"/>
          <w:color w:val="000000"/>
          <w:sz w:val="32"/>
          <w:szCs w:val="32"/>
        </w:rPr>
      </w:pPr>
      <w:r>
        <w:rPr>
          <w:rFonts w:hint="eastAsia" w:ascii="仿宋" w:hAnsi="仿宋" w:eastAsia="仿宋" w:cs="仿宋"/>
          <w:color w:val="000000"/>
          <w:sz w:val="32"/>
          <w:szCs w:val="32"/>
        </w:rPr>
        <w:t>（一）</w:t>
      </w:r>
      <w:r>
        <w:rPr>
          <w:rFonts w:hint="eastAsia" w:ascii="仿宋" w:hAnsi="仿宋" w:eastAsia="仿宋"/>
          <w:color w:val="000000"/>
          <w:sz w:val="32"/>
          <w:szCs w:val="32"/>
        </w:rPr>
        <w:t>各组别录取前</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名，报名队数在</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队以下减一录取。</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（二）各组别前</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名的运动队、运动员颁发获奖证书。</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（三）比赛评选“体育道德风尚奖”、“优秀教练员奖”、“优秀裁判员奖”，评选办法另定。</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九、赛场纪律</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为保证小篮球联赛健康、有序的发展，净化比赛环境，制止赛场不文明现象和违背小篮球运动理念的行为发生。（具体请参照《小篮球活动行为准则》）</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（一）比赛执行“领队及教练员负责制”，领队应由</w:t>
      </w:r>
      <w:r>
        <w:rPr>
          <w:rFonts w:hint="eastAsia" w:ascii="仿宋" w:hAnsi="仿宋" w:eastAsia="仿宋"/>
          <w:color w:val="000000"/>
          <w:sz w:val="32"/>
          <w:szCs w:val="32"/>
          <w:lang w:val="en-US" w:eastAsia="zh-CN"/>
        </w:rPr>
        <w:t>报名单位</w:t>
      </w:r>
      <w:r>
        <w:rPr>
          <w:rFonts w:hint="eastAsia" w:ascii="仿宋" w:hAnsi="仿宋" w:eastAsia="仿宋"/>
          <w:color w:val="000000"/>
          <w:sz w:val="32"/>
          <w:szCs w:val="32"/>
        </w:rPr>
        <w:t>主管领导</w:t>
      </w:r>
      <w:r>
        <w:rPr>
          <w:rFonts w:hint="eastAsia" w:ascii="仿宋" w:hAnsi="仿宋" w:eastAsia="仿宋"/>
          <w:color w:val="000000"/>
          <w:sz w:val="32"/>
          <w:szCs w:val="32"/>
          <w:lang w:val="en-US" w:eastAsia="zh-CN"/>
        </w:rPr>
        <w:t>或</w:t>
      </w:r>
      <w:r>
        <w:rPr>
          <w:rFonts w:hint="eastAsia" w:ascii="仿宋" w:hAnsi="仿宋" w:eastAsia="仿宋"/>
          <w:color w:val="000000"/>
          <w:sz w:val="32"/>
          <w:szCs w:val="32"/>
        </w:rPr>
        <w:t>负责人担任，每场比赛必须到场。</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二）加强赛场文明建设，赛场发生任何事件，必须按组织程序由领队出面处理，教练员、队员、家长、观战同学均在管理之列，大会视他们为一个整体，上述整体内任何一方出现违规，均由参赛队承担违纪后果，对该队执行赛场及赛后违纪处罚（技术犯规、取消比赛资格的犯规和停赛等）。</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（三）对于不符合小篮球运动精神的个人或参赛球队，除进行批评</w:t>
      </w:r>
      <w:r>
        <w:rPr>
          <w:rFonts w:hint="eastAsia" w:ascii="仿宋" w:hAnsi="仿宋" w:eastAsia="仿宋"/>
          <w:color w:val="000000"/>
          <w:sz w:val="32"/>
          <w:szCs w:val="32"/>
          <w:lang w:eastAsia="zh-CN"/>
        </w:rPr>
        <w:t>外</w:t>
      </w:r>
      <w:r>
        <w:rPr>
          <w:rFonts w:hint="eastAsia" w:ascii="仿宋" w:hAnsi="仿宋" w:eastAsia="仿宋"/>
          <w:color w:val="000000"/>
          <w:sz w:val="32"/>
          <w:szCs w:val="32"/>
        </w:rPr>
        <w:t>还要视情节和问题性质给予处罚，或进行赛会通报或取消参赛资格。</w:t>
      </w:r>
    </w:p>
    <w:p>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rPr>
        <w:t>（四）对于弄虚作假的集体或个人，一经查证将立即取消比赛成绩且三年内不接受该集体或个人参赛。</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十、资格审查</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（一）比赛设立资格审查及纪律监察组。严格按照比赛规程，对所有报名参赛运动员的资格进行审查；对弄虚作假、违反规定者将予以处理。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（二）资格审查</w:t>
      </w:r>
      <w:r>
        <w:rPr>
          <w:rFonts w:hint="eastAsia" w:ascii="仿宋" w:hAnsi="仿宋" w:eastAsia="仿宋" w:cs="仿宋"/>
          <w:color w:val="000000"/>
          <w:sz w:val="32"/>
          <w:szCs w:val="32"/>
          <w:lang w:eastAsia="zh-CN"/>
        </w:rPr>
        <w:t>组</w:t>
      </w:r>
      <w:r>
        <w:rPr>
          <w:rFonts w:hint="eastAsia" w:ascii="仿宋" w:hAnsi="仿宋" w:eastAsia="仿宋" w:cs="仿宋"/>
          <w:color w:val="000000"/>
          <w:sz w:val="32"/>
          <w:szCs w:val="32"/>
        </w:rPr>
        <w:t>将在赛前、赛中、赛后对参赛运动员的资格进行核查，如在赛中、赛后发现有不符合比赛资格者，将取消本人或所在队的比赛资格和成绩。</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（三）凡对参赛运动员（队）的资格问题有异议提出申诉者，需向资格审查组提交经领队签字的申诉报告书及所举报内容的证据。</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十一、报名与报到</w:t>
      </w:r>
    </w:p>
    <w:p>
      <w:pPr>
        <w:spacing w:line="560" w:lineRule="exact"/>
        <w:ind w:firstLine="640"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rPr>
        <w:t>（一）报名</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Cs/>
          <w:color w:val="000000"/>
          <w:sz w:val="32"/>
          <w:szCs w:val="32"/>
        </w:rPr>
        <w:t>1、</w:t>
      </w:r>
      <w:r>
        <w:rPr>
          <w:rFonts w:hint="eastAsia" w:ascii="仿宋" w:hAnsi="仿宋" w:eastAsia="仿宋" w:cs="仿宋"/>
          <w:color w:val="000000"/>
          <w:sz w:val="32"/>
          <w:szCs w:val="32"/>
        </w:rPr>
        <w:t>参赛队由领队在报名系统中组队，不接受学生个人直接报名。</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2、以整队的形式报名，由领队、教练员和网络熟悉的工作人员在网上组建球队，报名时须上传参赛人近期免冠照片、二代身份证号码等相关信息，组队时需在线购买保险方可报名成功，比赛开</w:t>
      </w:r>
      <w:r>
        <w:rPr>
          <w:rFonts w:hint="eastAsia" w:ascii="仿宋" w:hAnsi="仿宋" w:eastAsia="仿宋" w:cs="仿宋"/>
          <w:color w:val="000000"/>
          <w:sz w:val="32"/>
          <w:szCs w:val="32"/>
          <w:lang w:eastAsia="zh-CN"/>
        </w:rPr>
        <w:t>始</w:t>
      </w:r>
      <w:r>
        <w:rPr>
          <w:rFonts w:hint="eastAsia" w:ascii="仿宋" w:hAnsi="仿宋" w:eastAsia="仿宋" w:cs="仿宋"/>
          <w:color w:val="000000"/>
          <w:sz w:val="32"/>
          <w:szCs w:val="32"/>
        </w:rPr>
        <w:t>前将关闭本地报名系统。报名系统关闭后，将不允许增加或替换队名。</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3、球队可自由命名，中英文均可，要求积极向上，具有正能量，如球队名称不符合联赛宗旨，须按照组委会要求修改队名。</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4、请各参赛队于20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日前在系统中报名，同时提交报名单加盖单位公章及当地体育行政部门公章的报名单扫描件报送至市篮球协会。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赛区负责人：张国伟  13385530084</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赛区网络负责人</w:t>
      </w:r>
      <w:r>
        <w:rPr>
          <w:rFonts w:hint="eastAsia" w:ascii="仿宋" w:hAnsi="仿宋" w:eastAsia="仿宋" w:cs="仿宋"/>
          <w:sz w:val="32"/>
          <w:szCs w:val="32"/>
          <w:lang w:eastAsia="zh-CN"/>
        </w:rPr>
        <w:t>：谢盛峰</w:t>
      </w:r>
      <w:r>
        <w:rPr>
          <w:rFonts w:hint="eastAsia" w:ascii="仿宋" w:hAnsi="仿宋" w:eastAsia="仿宋" w:cs="仿宋"/>
          <w:sz w:val="32"/>
          <w:szCs w:val="32"/>
          <w:lang w:val="en-US" w:eastAsia="zh-CN"/>
        </w:rPr>
        <w:t xml:space="preserve">  13195235577</w:t>
      </w:r>
    </w:p>
    <w:p>
      <w:pPr>
        <w:spacing w:line="560" w:lineRule="exact"/>
        <w:ind w:firstLine="645"/>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邮</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箱：</w:t>
      </w:r>
      <w:r>
        <w:rPr>
          <w:rFonts w:hint="eastAsia" w:ascii="仿宋" w:hAnsi="仿宋" w:eastAsia="仿宋" w:cs="仿宋"/>
          <w:color w:val="000000"/>
          <w:sz w:val="32"/>
          <w:szCs w:val="32"/>
          <w:lang w:val="en-US" w:eastAsia="zh-CN"/>
        </w:rPr>
        <w:t>2586015510@qq.com</w:t>
      </w:r>
    </w:p>
    <w:p>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（二）报到</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1、请</w:t>
      </w:r>
      <w:r>
        <w:rPr>
          <w:rFonts w:hint="eastAsia" w:ascii="仿宋" w:hAnsi="仿宋" w:eastAsia="仿宋"/>
          <w:color w:val="000000"/>
          <w:sz w:val="32"/>
          <w:szCs w:val="32"/>
          <w:lang w:val="en-US" w:eastAsia="zh-CN"/>
        </w:rPr>
        <w:t>U8、U10组</w:t>
      </w:r>
      <w:r>
        <w:rPr>
          <w:rFonts w:hint="eastAsia" w:ascii="仿宋" w:hAnsi="仿宋" w:eastAsia="仿宋"/>
          <w:color w:val="000000"/>
          <w:sz w:val="32"/>
          <w:szCs w:val="32"/>
        </w:rPr>
        <w:t>各代表队于20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日下午1</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:00前，自行前往市奥体中心田径场会议室报到</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U12组</w:t>
      </w:r>
      <w:r>
        <w:rPr>
          <w:rFonts w:hint="eastAsia" w:ascii="仿宋" w:hAnsi="仿宋" w:eastAsia="仿宋"/>
          <w:color w:val="000000"/>
          <w:sz w:val="32"/>
          <w:szCs w:val="32"/>
        </w:rPr>
        <w:t>各代表队于20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日下午1</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:00前，自行前往市奥体中心田径场会议室报到。</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2、请</w:t>
      </w:r>
      <w:r>
        <w:rPr>
          <w:rFonts w:hint="eastAsia" w:ascii="仿宋" w:hAnsi="仿宋" w:eastAsia="仿宋"/>
          <w:color w:val="000000"/>
          <w:sz w:val="32"/>
          <w:szCs w:val="32"/>
          <w:lang w:val="en-US" w:eastAsia="zh-CN"/>
        </w:rPr>
        <w:t>U8、U10组</w:t>
      </w:r>
      <w:r>
        <w:rPr>
          <w:rFonts w:hint="eastAsia" w:ascii="仿宋" w:hAnsi="仿宋" w:eastAsia="仿宋"/>
          <w:color w:val="000000"/>
          <w:sz w:val="32"/>
          <w:szCs w:val="32"/>
        </w:rPr>
        <w:t>各代表队</w:t>
      </w:r>
      <w:r>
        <w:rPr>
          <w:rFonts w:hint="eastAsia" w:ascii="仿宋" w:hAnsi="仿宋" w:eastAsia="仿宋"/>
          <w:color w:val="000000"/>
          <w:sz w:val="32"/>
          <w:szCs w:val="32"/>
          <w:lang w:eastAsia="zh-CN"/>
        </w:rPr>
        <w:t>教练员</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日下午1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0在市奥体中心田径场会议室参加裁判长联席会议</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U12组</w:t>
      </w:r>
      <w:r>
        <w:rPr>
          <w:rFonts w:hint="eastAsia" w:ascii="仿宋" w:hAnsi="仿宋" w:eastAsia="仿宋"/>
          <w:color w:val="000000"/>
          <w:sz w:val="32"/>
          <w:szCs w:val="32"/>
        </w:rPr>
        <w:t>各代表队</w:t>
      </w:r>
      <w:r>
        <w:rPr>
          <w:rFonts w:hint="eastAsia" w:ascii="仿宋" w:hAnsi="仿宋" w:eastAsia="仿宋"/>
          <w:color w:val="000000"/>
          <w:sz w:val="32"/>
          <w:szCs w:val="32"/>
          <w:lang w:eastAsia="zh-CN"/>
        </w:rPr>
        <w:t>教练员</w:t>
      </w:r>
      <w:r>
        <w:rPr>
          <w:rFonts w:hint="eastAsia" w:ascii="仿宋" w:hAnsi="仿宋" w:eastAsia="仿宋"/>
          <w:color w:val="000000"/>
          <w:sz w:val="32"/>
          <w:szCs w:val="32"/>
        </w:rPr>
        <w:t>于20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日下午1</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0在市奥体中心田径场会议室参加裁判长联席会议。</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olor w:val="000000"/>
          <w:sz w:val="32"/>
          <w:szCs w:val="32"/>
        </w:rPr>
        <w:t>3、报到时须提交参赛运动员本人第二代居民身份证原件、</w:t>
      </w:r>
      <w:r>
        <w:rPr>
          <w:rFonts w:hint="eastAsia" w:ascii="仿宋" w:hAnsi="仿宋" w:eastAsia="仿宋" w:cs="仿宋"/>
          <w:color w:val="000000"/>
          <w:sz w:val="32"/>
          <w:szCs w:val="32"/>
        </w:rPr>
        <w:t>人身意外伤害保险、健康体检证明等相关证件。</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十二、经费</w:t>
      </w:r>
    </w:p>
    <w:p>
      <w:pPr>
        <w:spacing w:line="560" w:lineRule="exact"/>
        <w:ind w:firstLine="645"/>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（一）县级赛</w:t>
      </w:r>
    </w:p>
    <w:p>
      <w:pPr>
        <w:spacing w:line="560" w:lineRule="exact"/>
        <w:ind w:firstLine="645"/>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sz w:val="32"/>
          <w:szCs w:val="32"/>
          <w:lang w:val="en-US" w:eastAsia="zh-CN"/>
        </w:rPr>
        <w:t>1、西秀区、平坝区、普定县、镇宁自治县、关岭自治县、紫云自治县赛区比赛，每组别</w:t>
      </w:r>
      <w:r>
        <w:rPr>
          <w:rFonts w:hint="eastAsia" w:ascii="仿宋" w:hAnsi="仿宋" w:eastAsia="仿宋" w:cs="仿宋"/>
          <w:color w:val="000000"/>
          <w:kern w:val="0"/>
          <w:sz w:val="31"/>
          <w:szCs w:val="31"/>
          <w:lang w:val="en-US" w:eastAsia="zh-CN" w:bidi="ar"/>
        </w:rPr>
        <w:t>至少6支队伍方可开始比赛，比赛结束后及时报送比赛工作方案、秩序册、成绩册、总结、图片、影像资料和按时报名参加市级决赛，将给予赛事工作补助经费1.5万元。</w:t>
      </w:r>
    </w:p>
    <w:p>
      <w:pPr>
        <w:pStyle w:val="2"/>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w:t>
      </w:r>
      <w:r>
        <w:rPr>
          <w:rFonts w:hint="eastAsia" w:ascii="仿宋" w:hAnsi="仿宋" w:eastAsia="仿宋" w:cs="仿宋"/>
          <w:color w:val="000000"/>
          <w:sz w:val="32"/>
          <w:szCs w:val="32"/>
          <w:lang w:val="en-US" w:eastAsia="zh-CN"/>
        </w:rPr>
        <w:t>开发区、黄果树旅游区赛区比赛，每组别</w:t>
      </w:r>
      <w:r>
        <w:rPr>
          <w:rFonts w:hint="eastAsia" w:ascii="仿宋" w:hAnsi="仿宋" w:eastAsia="仿宋" w:cs="仿宋"/>
          <w:color w:val="000000"/>
          <w:kern w:val="0"/>
          <w:sz w:val="31"/>
          <w:szCs w:val="31"/>
          <w:lang w:val="en-US" w:eastAsia="zh-CN" w:bidi="ar"/>
        </w:rPr>
        <w:t>至少4支队伍方可开始比赛，比赛结束后及时报送比赛工作方案、秩序册、成绩册、总结、图片、影像资料和按时报名参加市级决赛，将给予赛事工作补助经费1万元。</w:t>
      </w:r>
    </w:p>
    <w:p>
      <w:pPr>
        <w:pStyle w:val="2"/>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（二）市级决赛</w:t>
      </w:r>
    </w:p>
    <w:p>
      <w:pPr>
        <w:spacing w:line="560" w:lineRule="exac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各参赛队</w:t>
      </w:r>
      <w:r>
        <w:rPr>
          <w:rFonts w:hint="eastAsia" w:ascii="仿宋" w:hAnsi="仿宋" w:eastAsia="仿宋" w:cs="仿宋"/>
          <w:bCs/>
          <w:color w:val="000000"/>
          <w:sz w:val="32"/>
          <w:szCs w:val="32"/>
        </w:rPr>
        <w:t>一切经费自理</w:t>
      </w:r>
      <w:r>
        <w:rPr>
          <w:rFonts w:hint="eastAsia" w:ascii="仿宋" w:hAnsi="仿宋" w:eastAsia="仿宋" w:cs="仿宋"/>
          <w:color w:val="000000"/>
          <w:sz w:val="32"/>
          <w:szCs w:val="32"/>
        </w:rPr>
        <w:t>。</w:t>
      </w:r>
    </w:p>
    <w:p>
      <w:pPr>
        <w:pStyle w:val="2"/>
        <w:numPr>
          <w:ilvl w:val="0"/>
          <w:numId w:val="0"/>
        </w:numPr>
        <w:ind w:firstLine="640" w:firstLineChars="200"/>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（三）省级总决赛</w:t>
      </w:r>
    </w:p>
    <w:p>
      <w:pPr>
        <w:pStyle w:val="2"/>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对参加省级总决赛各组别代表队的交通、食宿等补助一定经费，</w:t>
      </w:r>
      <w:r>
        <w:rPr>
          <w:rFonts w:hint="eastAsia" w:ascii="仿宋_GB2312" w:hAnsi="仿宋_GB2312" w:eastAsia="仿宋_GB2312" w:cs="仿宋_GB2312"/>
          <w:sz w:val="32"/>
          <w:szCs w:val="32"/>
          <w:lang w:eastAsia="zh-CN"/>
        </w:rPr>
        <w:t>参赛人员服装等经费自理。</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十三、比赛期间安全</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各报名单位负责参赛队的安全，应在比赛前对全体领队、教练员、运动员和相关工作人员集中进行全面的安全教育、重点是交通安全、饮食安全、比赛安全、人身财产安全等，增强全体人员“安全第一，比赛第二”的思想意识。</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（二）各参赛队要严格执行学生集体外出活动的车辆要求，一律乘坐车况良好、证件齐全、有营运资格的客运车辆。</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（三）为加强比赛的管理，确保比赛顺利进行，对于在比赛期间未违反赛会纪律规定、社会治安管理条例以及运动员参赛资格等问题的参赛队</w:t>
      </w:r>
      <w:r>
        <w:rPr>
          <w:rFonts w:hint="eastAsia" w:ascii="仿宋" w:hAnsi="仿宋" w:eastAsia="仿宋"/>
          <w:color w:val="000000"/>
          <w:sz w:val="32"/>
          <w:szCs w:val="32"/>
          <w:lang w:eastAsia="zh-CN"/>
        </w:rPr>
        <w:t>取消其道德风尚奖</w:t>
      </w:r>
      <w:r>
        <w:rPr>
          <w:rFonts w:hint="eastAsia" w:ascii="仿宋" w:hAnsi="仿宋" w:eastAsia="仿宋"/>
          <w:color w:val="000000"/>
          <w:sz w:val="32"/>
          <w:szCs w:val="32"/>
        </w:rPr>
        <w:t>、</w:t>
      </w:r>
      <w:r>
        <w:rPr>
          <w:rFonts w:hint="eastAsia" w:ascii="仿宋" w:hAnsi="仿宋" w:eastAsia="仿宋"/>
          <w:color w:val="000000"/>
          <w:sz w:val="32"/>
          <w:szCs w:val="32"/>
          <w:lang w:eastAsia="zh-CN"/>
        </w:rPr>
        <w:t>优秀教练员的评选资格</w:t>
      </w:r>
      <w:r>
        <w:rPr>
          <w:rFonts w:hint="eastAsia" w:ascii="仿宋" w:hAnsi="仿宋" w:eastAsia="仿宋"/>
          <w:color w:val="000000"/>
          <w:sz w:val="32"/>
          <w:szCs w:val="32"/>
        </w:rPr>
        <w:t>，</w:t>
      </w:r>
      <w:r>
        <w:rPr>
          <w:rFonts w:hint="eastAsia" w:ascii="仿宋" w:hAnsi="仿宋" w:eastAsia="仿宋"/>
          <w:color w:val="000000"/>
          <w:sz w:val="32"/>
          <w:szCs w:val="32"/>
          <w:lang w:eastAsia="zh-CN"/>
        </w:rPr>
        <w:t>并进行全市通报批评，情节严重的参赛队将取消明年参赛资格。</w:t>
      </w:r>
    </w:p>
    <w:p>
      <w:pPr>
        <w:spacing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十四、</w:t>
      </w:r>
      <w:r>
        <w:rPr>
          <w:rFonts w:hint="eastAsia" w:ascii="黑体" w:hAnsi="黑体" w:eastAsia="黑体" w:cs="黑体"/>
          <w:color w:val="000000"/>
          <w:sz w:val="32"/>
          <w:szCs w:val="32"/>
          <w:lang w:eastAsia="zh-CN"/>
        </w:rPr>
        <w:t>技术代表、裁判员、仲裁人员由主承办单位统一聘请。</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十五、未尽事宜，另行通知。</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本竞赛规程解释权属主办单位。</w:t>
      </w:r>
    </w:p>
    <w:p>
      <w:pPr>
        <w:widowControl/>
        <w:shd w:val="clear" w:color="auto" w:fill="FFFFFF"/>
        <w:spacing w:before="100" w:beforeAutospacing="1" w:after="100" w:afterAutospacing="1" w:line="600" w:lineRule="exact"/>
        <w:jc w:val="center"/>
        <w:rPr>
          <w:rFonts w:hint="eastAsia"/>
        </w:rPr>
      </w:pPr>
      <w:r>
        <w:rPr>
          <w:rFonts w:hint="eastAsia"/>
        </w:rPr>
        <w:t xml:space="preserve"> </w:t>
      </w:r>
    </w:p>
    <w:p>
      <w:pPr>
        <w:spacing w:line="440" w:lineRule="exact"/>
        <w:rPr>
          <w:rFonts w:eastAsia="黑体"/>
          <w:sz w:val="30"/>
          <w:szCs w:val="30"/>
        </w:rPr>
        <w:sectPr>
          <w:footerReference r:id="rId5" w:type="default"/>
          <w:footerReference r:id="rId6" w:type="even"/>
          <w:pgSz w:w="11906" w:h="16838"/>
          <w:pgMar w:top="1440" w:right="1531" w:bottom="1440" w:left="1531" w:header="851" w:footer="1134" w:gutter="0"/>
          <w:cols w:space="720" w:num="1"/>
          <w:docGrid w:type="lines" w:linePitch="312" w:charSpace="0"/>
        </w:sectPr>
      </w:pPr>
    </w:p>
    <w:p>
      <w:pPr>
        <w:spacing w:line="440" w:lineRule="exact"/>
        <w:rPr>
          <w:rFonts w:hint="eastAsia" w:eastAsia="黑体"/>
          <w:sz w:val="30"/>
          <w:szCs w:val="30"/>
          <w:lang w:val="en-US" w:eastAsia="zh-CN"/>
        </w:rPr>
      </w:pPr>
      <w:r>
        <w:rPr>
          <w:rFonts w:eastAsia="黑体"/>
          <w:sz w:val="30"/>
          <w:szCs w:val="30"/>
        </w:rPr>
        <w:t>附件</w:t>
      </w:r>
      <w:r>
        <w:rPr>
          <w:rFonts w:hint="eastAsia" w:eastAsia="黑体"/>
          <w:sz w:val="30"/>
          <w:szCs w:val="30"/>
          <w:lang w:val="en-US" w:eastAsia="zh-CN"/>
        </w:rPr>
        <w:t>2</w:t>
      </w:r>
    </w:p>
    <w:p>
      <w:pPr>
        <w:spacing w:line="440" w:lineRule="exact"/>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安顺市</w:t>
      </w:r>
      <w:r>
        <w:rPr>
          <w:rFonts w:hint="eastAsia" w:ascii="方正小标宋简体" w:hAnsi="方正小标宋简体" w:eastAsia="方正小标宋简体" w:cs="方正小标宋简体"/>
          <w:sz w:val="44"/>
          <w:szCs w:val="44"/>
        </w:rPr>
        <w:t>小篮球联赛暨安顺市第</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届校园篮球小学生联赛参赛报名单</w:t>
      </w:r>
    </w:p>
    <w:p>
      <w:pPr>
        <w:spacing w:line="440" w:lineRule="exact"/>
        <w:jc w:val="center"/>
        <w:rPr>
          <w:rFonts w:hint="eastAsia" w:eastAsia="方正小标宋简体"/>
          <w:kern w:val="0"/>
          <w:sz w:val="44"/>
          <w:szCs w:val="44"/>
        </w:rPr>
      </w:pPr>
    </w:p>
    <w:tbl>
      <w:tblPr>
        <w:tblStyle w:val="5"/>
        <w:tblpPr w:leftFromText="180" w:rightFromText="180" w:vertAnchor="text" w:horzAnchor="page" w:tblpX="1906" w:tblpY="523"/>
        <w:tblOverlap w:val="never"/>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32"/>
        <w:gridCol w:w="363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80" w:type="dxa"/>
            <w:vAlign w:val="top"/>
          </w:tcPr>
          <w:p>
            <w:pPr>
              <w:spacing w:line="440" w:lineRule="exact"/>
              <w:jc w:val="center"/>
              <w:rPr>
                <w:rFonts w:eastAsia="仿宋_GB2312"/>
                <w:sz w:val="32"/>
                <w:szCs w:val="32"/>
              </w:rPr>
            </w:pPr>
            <w:r>
              <w:rPr>
                <w:rFonts w:hAnsi="仿宋_GB2312" w:eastAsia="仿宋_GB2312"/>
                <w:sz w:val="32"/>
                <w:szCs w:val="32"/>
              </w:rPr>
              <w:t>姓名</w:t>
            </w:r>
          </w:p>
        </w:tc>
        <w:tc>
          <w:tcPr>
            <w:tcW w:w="1632" w:type="dxa"/>
            <w:vAlign w:val="top"/>
          </w:tcPr>
          <w:p>
            <w:pPr>
              <w:spacing w:line="440" w:lineRule="exact"/>
              <w:jc w:val="center"/>
              <w:rPr>
                <w:rFonts w:hint="eastAsia" w:eastAsia="仿宋_GB2312"/>
                <w:sz w:val="32"/>
                <w:szCs w:val="32"/>
              </w:rPr>
            </w:pPr>
            <w:r>
              <w:rPr>
                <w:rFonts w:hint="eastAsia" w:hAnsi="仿宋_GB2312" w:eastAsia="仿宋_GB2312"/>
                <w:sz w:val="32"/>
                <w:szCs w:val="32"/>
              </w:rPr>
              <w:t>组别</w:t>
            </w:r>
          </w:p>
        </w:tc>
        <w:tc>
          <w:tcPr>
            <w:tcW w:w="3630" w:type="dxa"/>
            <w:vAlign w:val="top"/>
          </w:tcPr>
          <w:p>
            <w:pPr>
              <w:spacing w:line="440" w:lineRule="exact"/>
              <w:jc w:val="center"/>
              <w:rPr>
                <w:rFonts w:hint="eastAsia" w:eastAsia="仿宋_GB2312"/>
                <w:sz w:val="32"/>
                <w:szCs w:val="32"/>
              </w:rPr>
            </w:pPr>
            <w:r>
              <w:rPr>
                <w:rFonts w:hint="eastAsia" w:hAnsi="仿宋_GB2312" w:eastAsia="仿宋_GB2312"/>
                <w:sz w:val="32"/>
                <w:szCs w:val="32"/>
              </w:rPr>
              <w:t>身份证号码</w:t>
            </w:r>
          </w:p>
        </w:tc>
        <w:tc>
          <w:tcPr>
            <w:tcW w:w="1146" w:type="dxa"/>
            <w:vAlign w:val="top"/>
          </w:tcPr>
          <w:p>
            <w:pPr>
              <w:spacing w:line="440" w:lineRule="exact"/>
              <w:jc w:val="center"/>
              <w:rPr>
                <w:rFonts w:eastAsia="仿宋_GB2312"/>
                <w:sz w:val="32"/>
                <w:szCs w:val="32"/>
              </w:rPr>
            </w:pPr>
            <w:r>
              <w:rPr>
                <w:rFonts w:hAns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jc w:val="center"/>
              <w:rPr>
                <w:rFonts w:eastAsia="方正小标宋简体"/>
                <w:sz w:val="32"/>
                <w:szCs w:val="32"/>
              </w:rPr>
            </w:pPr>
          </w:p>
        </w:tc>
        <w:tc>
          <w:tcPr>
            <w:tcW w:w="3630" w:type="dxa"/>
            <w:vAlign w:val="top"/>
          </w:tcPr>
          <w:p>
            <w:pPr>
              <w:spacing w:line="440" w:lineRule="exact"/>
              <w:jc w:val="center"/>
              <w:rPr>
                <w:rFonts w:eastAsia="方正小标宋简体"/>
                <w:sz w:val="32"/>
                <w:szCs w:val="32"/>
              </w:rPr>
            </w:pPr>
          </w:p>
        </w:tc>
        <w:tc>
          <w:tcPr>
            <w:tcW w:w="1146" w:type="dxa"/>
            <w:vAlign w:val="top"/>
          </w:tcPr>
          <w:p>
            <w:pPr>
              <w:spacing w:line="440" w:lineRule="exact"/>
              <w:jc w:val="center"/>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980" w:type="dxa"/>
            <w:vAlign w:val="top"/>
          </w:tcPr>
          <w:p>
            <w:pPr>
              <w:spacing w:line="440" w:lineRule="exact"/>
              <w:rPr>
                <w:rFonts w:eastAsia="方正小标宋简体"/>
                <w:sz w:val="32"/>
                <w:szCs w:val="32"/>
              </w:rPr>
            </w:pPr>
          </w:p>
        </w:tc>
        <w:tc>
          <w:tcPr>
            <w:tcW w:w="1632" w:type="dxa"/>
            <w:vAlign w:val="top"/>
          </w:tcPr>
          <w:p>
            <w:pPr>
              <w:spacing w:line="440" w:lineRule="exact"/>
              <w:rPr>
                <w:rFonts w:eastAsia="方正小标宋简体"/>
                <w:sz w:val="32"/>
                <w:szCs w:val="32"/>
              </w:rPr>
            </w:pPr>
          </w:p>
        </w:tc>
        <w:tc>
          <w:tcPr>
            <w:tcW w:w="3630" w:type="dxa"/>
            <w:vAlign w:val="top"/>
          </w:tcPr>
          <w:p>
            <w:pPr>
              <w:spacing w:line="440" w:lineRule="exact"/>
              <w:rPr>
                <w:rFonts w:eastAsia="方正小标宋简体"/>
                <w:sz w:val="32"/>
                <w:szCs w:val="32"/>
              </w:rPr>
            </w:pPr>
          </w:p>
        </w:tc>
        <w:tc>
          <w:tcPr>
            <w:tcW w:w="1146" w:type="dxa"/>
            <w:vAlign w:val="top"/>
          </w:tcPr>
          <w:p>
            <w:pPr>
              <w:spacing w:line="440" w:lineRule="exact"/>
              <w:rPr>
                <w:rFonts w:eastAsia="方正小标宋简体"/>
                <w:sz w:val="32"/>
                <w:szCs w:val="32"/>
              </w:rPr>
            </w:pPr>
          </w:p>
        </w:tc>
      </w:tr>
    </w:tbl>
    <w:p>
      <w:pPr>
        <w:spacing w:line="440" w:lineRule="exact"/>
        <w:ind w:firstLine="320" w:firstLineChars="100"/>
        <w:jc w:val="left"/>
        <w:rPr>
          <w:rFonts w:hint="eastAsia" w:ascii="仿宋_GB2312" w:eastAsia="仿宋_GB2312"/>
          <w:sz w:val="32"/>
          <w:szCs w:val="32"/>
        </w:rPr>
      </w:pPr>
      <w:r>
        <w:rPr>
          <w:rFonts w:hint="eastAsia" w:ascii="仿宋_GB2312" w:eastAsia="仿宋_GB2312"/>
          <w:sz w:val="32"/>
          <w:szCs w:val="32"/>
        </w:rPr>
        <w:t>单位（盖章）：</w:t>
      </w:r>
    </w:p>
    <w:p>
      <w:pPr>
        <w:spacing w:line="440" w:lineRule="exact"/>
        <w:jc w:val="left"/>
        <w:rPr>
          <w:rFonts w:hint="eastAsia" w:ascii="仿宋_GB2312" w:eastAsia="仿宋_GB2312"/>
          <w:sz w:val="32"/>
          <w:szCs w:val="32"/>
        </w:rPr>
      </w:pPr>
      <w:r>
        <w:rPr>
          <w:rFonts w:hint="eastAsia" w:ascii="仿宋_GB2312" w:eastAsia="仿宋_GB2312"/>
          <w:sz w:val="32"/>
          <w:szCs w:val="32"/>
        </w:rPr>
        <w:t xml:space="preserve">  领队：         教练员：           联系电话:</w:t>
      </w:r>
    </w:p>
    <w:p>
      <w:pPr>
        <w:adjustRightInd w:val="0"/>
        <w:snapToGrid w:val="0"/>
        <w:spacing w:line="600" w:lineRule="exact"/>
        <w:rPr>
          <w:rFonts w:hint="eastAsia" w:ascii="仿宋" w:hAnsi="仿宋" w:eastAsia="仿宋" w:cs="仿宋"/>
          <w:sz w:val="32"/>
          <w:szCs w:val="32"/>
        </w:rPr>
      </w:pPr>
      <w:r>
        <w:rPr>
          <w:rFonts w:hint="eastAsia" w:ascii="黑体" w:hAnsi="黑体" w:eastAsia="黑体"/>
          <w:sz w:val="32"/>
          <w:szCs w:val="32"/>
        </w:rPr>
        <w:t xml:space="preserve">                                  </w:t>
      </w:r>
      <w:r>
        <w:rPr>
          <w:rFonts w:hint="eastAsia" w:ascii="仿宋" w:hAnsi="仿宋" w:eastAsia="仿宋" w:cs="仿宋"/>
          <w:sz w:val="32"/>
          <w:szCs w:val="32"/>
        </w:rPr>
        <w:t xml:space="preserve"> </w:t>
      </w:r>
    </w:p>
    <w:p>
      <w:pPr>
        <w:adjustRightInd w:val="0"/>
        <w:snapToGrid w:val="0"/>
        <w:spacing w:line="60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22</w:t>
      </w: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44"/>
          <w:szCs w:val="44"/>
          <w:lang w:val="en-US" w:eastAsia="zh-CN"/>
        </w:rPr>
        <w:t>新冠疫情防控承诺书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为确保2022年</w:t>
      </w:r>
      <w:r>
        <w:rPr>
          <w:rFonts w:hint="eastAsia" w:ascii="仿宋_GB2312" w:hAnsi="仿宋_GB2312" w:eastAsia="仿宋_GB2312" w:cs="仿宋_GB2312"/>
          <w:sz w:val="28"/>
          <w:szCs w:val="28"/>
          <w:lang w:eastAsia="zh-CN"/>
        </w:rPr>
        <w:t>安顺市</w:t>
      </w:r>
      <w:r>
        <w:rPr>
          <w:rFonts w:hint="eastAsia" w:ascii="仿宋_GB2312" w:hAnsi="仿宋_GB2312" w:eastAsia="仿宋_GB2312" w:cs="仿宋_GB2312"/>
          <w:sz w:val="28"/>
          <w:szCs w:val="28"/>
        </w:rPr>
        <w:t>小篮球联赛暨安顺市第</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届校园篮球小学生联赛</w:t>
      </w:r>
      <w:r>
        <w:rPr>
          <w:rFonts w:hint="eastAsia" w:ascii="仿宋_GB2312" w:hAnsi="仿宋_GB2312" w:eastAsia="仿宋_GB2312" w:cs="仿宋_GB2312"/>
          <w:sz w:val="28"/>
          <w:szCs w:val="28"/>
          <w:lang w:val="en-US" w:eastAsia="zh-CN"/>
        </w:rPr>
        <w:t>安全、顺利进行，我单位作为疫情防控第一责任单位，应当切实履行疫情防控的安全责任，本单位郑重承诺：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1.自觉遵守国家、省、市赛事承办地的规定，严格按照疫情防控各项要求，无条件配合赛事组委会做好疫情防控工作。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2.遵从赛事疫情防控管理规定，无特殊情况不得离开赛事规定的活动区域，自觉遵守戴口罩、体温检测和扫“贵州健康码”等相关规定。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3.前期认真排查，保证参赛人员体温≤37.3℃或没有咳嗽、乏力、呼吸道等可疑症状，如在比赛期间出现以上症状将按照相关程序第一时间向组委会有关部门报告。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4.保证本单位选派参赛的人员，在报到前14天未出省并扫“贵州健康码”为绿码，有出省旅居史的核酸检测报告为合格。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5.保证将赛事防控的各项要求，告知参赛的所有人员，并监督其严格执行。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我单位将严格遵守以上承诺，并承担相关法律责任，接受赛事组委会的监督。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承诺单位（盖章）：</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2022年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default" w:ascii="Times New Roman" w:hAnsi="Times New Roman" w:cs="Times New Roman" w:eastAsiaTheme="minorEastAsia"/>
          <w:sz w:val="21"/>
          <w:szCs w:val="21"/>
          <w:lang w:val="en-US" w:eastAsia="zh-CN"/>
        </w:rPr>
        <w:t>注：本承诺书一式二份，参赛单位和赛事组委会各执一份，</w:t>
      </w:r>
      <w:r>
        <w:rPr>
          <w:rFonts w:hint="default" w:ascii="Times New Roman" w:hAnsi="Times New Roman" w:cs="Times New Roman"/>
          <w:sz w:val="21"/>
          <w:szCs w:val="21"/>
          <w:lang w:val="en-US" w:eastAsia="zh-CN"/>
        </w:rPr>
        <w:t>报到时上交组委会</w:t>
      </w:r>
      <w:r>
        <w:rPr>
          <w:rFonts w:hint="eastAsia" w:ascii="Times New Roman" w:hAnsi="Times New Roman" w:cs="Times New Roman"/>
          <w:sz w:val="21"/>
          <w:szCs w:val="21"/>
          <w:lang w:val="en-US" w:eastAsia="zh-CN"/>
        </w:rPr>
        <w:t>。</w:t>
      </w:r>
    </w:p>
    <w:p/>
    <w:sectPr>
      <w:pgSz w:w="11906" w:h="16838"/>
      <w:pgMar w:top="1440" w:right="1531" w:bottom="1440"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4</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4</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F9470"/>
    <w:multiLevelType w:val="singleLevel"/>
    <w:tmpl w:val="EB3F94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jg5MDgzYzI4MGQzNTgyNDk2OTg1NzRmMDZiNGIifQ=="/>
  </w:docVars>
  <w:rsids>
    <w:rsidRoot w:val="309A1AB3"/>
    <w:rsid w:val="0ADF1262"/>
    <w:rsid w:val="15FE0E1A"/>
    <w:rsid w:val="309A1AB3"/>
    <w:rsid w:val="3D744242"/>
    <w:rsid w:val="571437B9"/>
    <w:rsid w:val="5B2C34C6"/>
    <w:rsid w:val="5BB65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4788</Words>
  <Characters>5048</Characters>
  <Lines>0</Lines>
  <Paragraphs>0</Paragraphs>
  <TotalTime>0</TotalTime>
  <ScaleCrop>false</ScaleCrop>
  <LinksUpToDate>false</LinksUpToDate>
  <CharactersWithSpaces>5195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2022-05-12T04:55:00Z</dcterms:created>
  <dc:creator>赵雯</dc:creator>
  <cp:lastModifiedBy>安顺市文广旅局收发员</cp:lastModifiedBy>
  <dcterms:modified xsi:type="dcterms:W3CDTF">2022-05-20T02:40:57Z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89935767846C448FB12BEF82FE5B0011</vt:lpwstr>
  </property>
</Properties>
</file>